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Offline Marketing Activities</w:t>
      </w:r>
    </w:p>
    <w:p>
      <w:r>
        <w:rPr>
          <w:b/>
        </w:rPr>
        <w:t xml:space="preserve">Basketball: </w:t>
      </w:r>
      <w:r>
        <w:t>I would join a local basketball league or attend regular open runs. Basketball gives me a natural way to get to know people over time and build relationships that could lead to business or referrals.</w:t>
      </w:r>
    </w:p>
    <w:p>
      <w:r>
        <w:rPr>
          <w:b/>
        </w:rPr>
        <w:t xml:space="preserve">Alumni networking events: </w:t>
      </w:r>
      <w:r>
        <w:t>I would attend Baylor and Texas A&amp;M alumni events, particularly in Houston. I would get to know fellow alumni, learn about their businesses, and stay in touch with people whose work overlaps with my transactional interests.</w:t>
      </w:r>
    </w:p>
    <w:p>
      <w:r>
        <w:t>Local business association meetings: I would attend local business association meetings to meet owners and learn about the issues they face. Participating consistently would help me build relationships with potential clients and referral sources.</w:t>
      </w:r>
    </w:p>
    <w:p>
      <w:r>
        <w:t>Educational lunches for business owners: I would host small educational lunches on practical legal topics for business owners. These would give potential clients a chance to ask questions and become familiar with the type of work I do.</w:t>
      </w:r>
    </w:p>
    <w:p>
      <w:r>
        <w:rPr>
          <w:b/>
        </w:rPr>
        <w:t xml:space="preserve">In person AI build sessions: </w:t>
      </w:r>
      <w:r>
        <w:t>I would participate in in-person AI build sessions and hackathons. My interest in building software gives me a natural way to connect with developers and founders whose growing businesses may eventually need transactional legal services.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Offline Marketing Activities</dc:title>
  <dc:subject/>
  <dc:creator>Benjamin Richter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